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F5DBF" w14:textId="3A7CDC03" w:rsidR="00155CB6" w:rsidRPr="004E731E" w:rsidRDefault="00155CB6" w:rsidP="002E68F8">
      <w:pPr>
        <w:jc w:val="both"/>
        <w:rPr>
          <w:sz w:val="32"/>
          <w:szCs w:val="32"/>
        </w:rPr>
      </w:pPr>
      <w:r w:rsidRPr="00B7262E">
        <w:rPr>
          <w:b/>
          <w:bCs/>
          <w:sz w:val="32"/>
          <w:szCs w:val="32"/>
        </w:rPr>
        <w:t>Uluslararası Ticarette Karşılaşılan Sorunlar ve Çözümler</w:t>
      </w:r>
      <w:r w:rsidRPr="004E731E">
        <w:rPr>
          <w:b/>
          <w:bCs/>
          <w:sz w:val="32"/>
          <w:szCs w:val="32"/>
        </w:rPr>
        <w:t xml:space="preserve"> </w:t>
      </w:r>
      <w:proofErr w:type="spellStart"/>
      <w:r w:rsidRPr="004E731E">
        <w:rPr>
          <w:b/>
          <w:bCs/>
          <w:sz w:val="32"/>
          <w:szCs w:val="32"/>
        </w:rPr>
        <w:t>SATSO’da</w:t>
      </w:r>
      <w:proofErr w:type="spellEnd"/>
      <w:r w:rsidRPr="004E731E">
        <w:rPr>
          <w:b/>
          <w:bCs/>
          <w:sz w:val="32"/>
          <w:szCs w:val="32"/>
        </w:rPr>
        <w:t xml:space="preserve"> Anlatıldı</w:t>
      </w:r>
    </w:p>
    <w:p w14:paraId="71DB1C46" w14:textId="78F610CC" w:rsidR="00B7262E" w:rsidRPr="00983453" w:rsidRDefault="00B7262E" w:rsidP="002E68F8">
      <w:pPr>
        <w:jc w:val="both"/>
      </w:pPr>
      <w:r>
        <w:t xml:space="preserve">Sakarya Ticaret ve Sanayi Odası ile </w:t>
      </w:r>
      <w:r w:rsidRPr="00B7262E">
        <w:t>Doğu Marmara Avrupa Birliği İş Geliştirme Merkezi (ABİGEM) </w:t>
      </w:r>
      <w:proofErr w:type="gramStart"/>
      <w:r w:rsidRPr="00B7262E">
        <w:t>işbirliğiyle</w:t>
      </w:r>
      <w:proofErr w:type="gramEnd"/>
      <w:r w:rsidRPr="00B7262E">
        <w:t> </w:t>
      </w:r>
      <w:r w:rsidR="002A1F9C" w:rsidRPr="00B7262E">
        <w:rPr>
          <w:b/>
          <w:bCs/>
        </w:rPr>
        <w:t>“Uluslararası Ticarette Karşılaşılan Sorunlar ve Çözümler</w:t>
      </w:r>
      <w:r w:rsidR="00983453">
        <w:rPr>
          <w:b/>
          <w:bCs/>
        </w:rPr>
        <w:t>”</w:t>
      </w:r>
      <w:r w:rsidR="002A1F9C" w:rsidRPr="00B7262E">
        <w:rPr>
          <w:b/>
          <w:bCs/>
        </w:rPr>
        <w:t xml:space="preserve"> </w:t>
      </w:r>
      <w:r w:rsidR="00983453">
        <w:rPr>
          <w:b/>
          <w:bCs/>
        </w:rPr>
        <w:t xml:space="preserve">konulu online eğitim </w:t>
      </w:r>
      <w:r w:rsidR="00983453">
        <w:t>gerçekleştirildi.</w:t>
      </w:r>
    </w:p>
    <w:p w14:paraId="22DBCB2D" w14:textId="77777777" w:rsidR="00313729" w:rsidRDefault="00313729" w:rsidP="002E68F8">
      <w:pPr>
        <w:jc w:val="both"/>
      </w:pPr>
      <w:r>
        <w:t xml:space="preserve">Eğitmen Gediz Gülşen’in sunumuyla gerçekleştirilen online eğitime SATSO üyesi firma temsilcileri iştirak etti. </w:t>
      </w:r>
    </w:p>
    <w:p w14:paraId="6CD248A1" w14:textId="5374FA7A" w:rsidR="00313729" w:rsidRDefault="00313729" w:rsidP="002E68F8">
      <w:pPr>
        <w:jc w:val="both"/>
      </w:pPr>
      <w:r>
        <w:t xml:space="preserve">Eğitimde </w:t>
      </w:r>
      <w:r w:rsidR="00993810">
        <w:t>u</w:t>
      </w:r>
      <w:r w:rsidRPr="00313729">
        <w:t>luslararası pazarlara yeni giren şirketlerin karşılaştığı sorunların çözümüne</w:t>
      </w:r>
      <w:r>
        <w:t xml:space="preserve"> </w:t>
      </w:r>
      <w:r w:rsidRPr="00313729">
        <w:t>yardımcı olmak, global vizyona sahip dış ticaret uzmanları yetiştirmek, uluslararası ticaret</w:t>
      </w:r>
      <w:r>
        <w:t xml:space="preserve"> </w:t>
      </w:r>
      <w:r w:rsidRPr="00313729">
        <w:t>işlemleri sırasında karşılaşılabilecek sorunları ve bunlar</w:t>
      </w:r>
      <w:bookmarkStart w:id="0" w:name="_GoBack"/>
      <w:bookmarkEnd w:id="0"/>
      <w:r w:rsidRPr="00313729">
        <w:t>ın çözüm yollarını saptayarak</w:t>
      </w:r>
      <w:r w:rsidR="00B67EEC">
        <w:t xml:space="preserve"> çözüm bulmak amaçlandı.</w:t>
      </w:r>
    </w:p>
    <w:p w14:paraId="196E5419" w14:textId="61F9A88A" w:rsidR="00B67EEC" w:rsidRDefault="00B67EEC" w:rsidP="002E68F8">
      <w:pPr>
        <w:jc w:val="both"/>
      </w:pPr>
      <w:r>
        <w:t>Bu doğrultuda</w:t>
      </w:r>
      <w:r w:rsidRPr="00B67EEC">
        <w:t xml:space="preserve"> dış ticarette kullanılan ödeme şekiller</w:t>
      </w:r>
      <w:r>
        <w:t xml:space="preserve">i, </w:t>
      </w:r>
      <w:r w:rsidRPr="00B67EEC">
        <w:t>mal bedellerinin tahsil edilmesi ve tahsil süreleri</w:t>
      </w:r>
      <w:r>
        <w:t xml:space="preserve">, </w:t>
      </w:r>
      <w:r w:rsidRPr="00B67EEC">
        <w:t>ödemeden kaynaklanan sorunlar ve pratik çözüm önerileri</w:t>
      </w:r>
      <w:r>
        <w:t xml:space="preserve">, </w:t>
      </w:r>
      <w:r w:rsidRPr="00B67EEC">
        <w:t>akreditif açılması sırasında uygulamada dikkat edilmesi gereken hususlar</w:t>
      </w:r>
      <w:r w:rsidR="00A15393">
        <w:t xml:space="preserve"> gibi birçok konuda ayrıntılı bilgiler SATSO üyelerine aktarıldı.</w:t>
      </w:r>
    </w:p>
    <w:p w14:paraId="41C39DD5" w14:textId="3E4743F5" w:rsidR="0086658F" w:rsidRPr="0086658F" w:rsidRDefault="0086658F" w:rsidP="002E68F8">
      <w:pPr>
        <w:jc w:val="both"/>
        <w:rPr>
          <w:b/>
          <w:bCs/>
        </w:rPr>
      </w:pPr>
      <w:r w:rsidRPr="0086658F">
        <w:rPr>
          <w:b/>
          <w:bCs/>
        </w:rPr>
        <w:t>Sorunlara Karşı Hazırlıklı Olmak</w:t>
      </w:r>
    </w:p>
    <w:p w14:paraId="4D484D17" w14:textId="5FC8536D" w:rsidR="00646C6A" w:rsidRDefault="004E2A69" w:rsidP="002E68F8">
      <w:pPr>
        <w:jc w:val="both"/>
      </w:pPr>
      <w:r>
        <w:t xml:space="preserve">Eğitmen Ediz Gülşen sunumu sırasında verdiği bilgilerde genel olarak şunları dile getirdi: </w:t>
      </w:r>
      <w:r w:rsidR="000A1A8E">
        <w:t>“</w:t>
      </w:r>
      <w:r w:rsidR="00963651">
        <w:t>Dış ticarette sorunla ka</w:t>
      </w:r>
      <w:r w:rsidR="000035C1">
        <w:t>r</w:t>
      </w:r>
      <w:r w:rsidR="00963651">
        <w:t>şılaşmamak tabi</w:t>
      </w:r>
      <w:r w:rsidR="000035C1">
        <w:t xml:space="preserve"> </w:t>
      </w:r>
      <w:r w:rsidR="00963651">
        <w:t xml:space="preserve">ki de mümkün değil. </w:t>
      </w:r>
      <w:r w:rsidR="000035C1">
        <w:t xml:space="preserve">Dış ticarette ne kadar çok deneyim </w:t>
      </w:r>
      <w:r w:rsidR="00B170EE">
        <w:t>ç</w:t>
      </w:r>
      <w:r w:rsidR="000035C1">
        <w:t xml:space="preserve">ok kadar başarı getirmektedir. Yılmadan, bıkmadan, usanmadan iyi planlama, iyi kurgu ve cesaret ile yapılacak bir iştir. </w:t>
      </w:r>
      <w:r w:rsidR="00646C6A">
        <w:t xml:space="preserve">Dış ticarette bilmek, hazırlıklı olmak ve buna uygun aksiyon almak gerekiyor. </w:t>
      </w:r>
    </w:p>
    <w:p w14:paraId="6F02BCDD" w14:textId="4F06D09D" w:rsidR="006C22BC" w:rsidRDefault="000035C1" w:rsidP="002E68F8">
      <w:pPr>
        <w:jc w:val="both"/>
      </w:pPr>
      <w:r>
        <w:t>Ticaretin amacına yönelik hareket edilmelidir. İthalatçı ve ihracatçı arasında gerçekleşen bu ticarette en başta ödemelerde sorunlar yaşanıyor. Uluslara</w:t>
      </w:r>
      <w:r w:rsidR="00576FAF">
        <w:t xml:space="preserve">rası ambargolar, yaptırımlar, telim sorunları gibi sorunlar başta geliyor. Peşin ödemelerde ihracatçı açısından kolaylık sağlansa da ithalatçı tarafından risklidir. Tam tersi </w:t>
      </w:r>
      <w:r w:rsidR="00B47474">
        <w:t>olan Mal Mukabili şekli</w:t>
      </w:r>
      <w:r w:rsidR="002E4A6D">
        <w:t>n</w:t>
      </w:r>
      <w:r w:rsidR="00B47474">
        <w:t xml:space="preserve">de </w:t>
      </w:r>
      <w:r w:rsidR="002E4A6D">
        <w:t xml:space="preserve">ise </w:t>
      </w:r>
      <w:r w:rsidR="00B47474">
        <w:t xml:space="preserve">risk tersine döner. Bu yöntemde önce ürün gönderildiği ve malın zimmeti ithalatçıya geçtiği için çok risklidir. </w:t>
      </w:r>
      <w:r w:rsidR="006C22BC">
        <w:t>Bazı ödeme durumlarında bankalar da araya girer. Bankalar bazı durumlarda paranın ve ürünün takibini yaparken talebe göre ödemenin de garantörü olabil</w:t>
      </w:r>
      <w:r w:rsidR="00FB6C24">
        <w:t xml:space="preserve">mektedirler. </w:t>
      </w:r>
      <w:r w:rsidR="006C22BC">
        <w:t xml:space="preserve"> </w:t>
      </w:r>
    </w:p>
    <w:p w14:paraId="40612A44" w14:textId="1AA83D00" w:rsidR="002E68F8" w:rsidRPr="002E68F8" w:rsidRDefault="002E68F8" w:rsidP="002E68F8">
      <w:pPr>
        <w:jc w:val="both"/>
        <w:rPr>
          <w:b/>
          <w:bCs/>
        </w:rPr>
      </w:pPr>
      <w:r w:rsidRPr="002E68F8">
        <w:rPr>
          <w:b/>
          <w:bCs/>
        </w:rPr>
        <w:t>Taraflar Arasındaki Yükümlülükler Belirlenmeli</w:t>
      </w:r>
    </w:p>
    <w:p w14:paraId="4BCB2AB0" w14:textId="4338F640" w:rsidR="00DA721D" w:rsidRDefault="006C22BC" w:rsidP="002E68F8">
      <w:pPr>
        <w:jc w:val="both"/>
      </w:pPr>
      <w:r>
        <w:t>Dış ticarette sadece ürün değil hizmet ticareti de yapılır. Bu ticarette de ciddi sorunlar oluşabilmektedir. Karşılıklı olarak bedel ödenebildiği ve hizmet sağlandığı gibi bankaların aracılığıyla da gerçekleşebilir.</w:t>
      </w:r>
      <w:r w:rsidR="00AD6DCF">
        <w:t xml:space="preserve"> Sadece ödemelerde değil ürünlerin, hizmetin getirilmesi, taşınması, lojistiği, saklanması konularında da riskler mevcuttur. Teslim şekilleri sorun yaratabilir. Bu durumlarda sigortalar önem arz etmektedir.</w:t>
      </w:r>
      <w:r w:rsidR="00646C6A">
        <w:t xml:space="preserve"> </w:t>
      </w:r>
      <w:r w:rsidR="001E1C5F">
        <w:t xml:space="preserve">Ödeme, taşıma gibi sorunların dışında karşılıklı hak ve yükümlülüklerin de önceden belirlenmemesi sorun oluşturmaktadır. Sigortayı hangi tarafın yapacağı, belirli izinleri, bazı ücretleri, giderleri hangi tarafın yapacağı ticaret öncesinde yazılı olarak kararlaştırılmalıdır. </w:t>
      </w:r>
      <w:r w:rsidR="00DA721D">
        <w:t>Sigortanın kapsadığı alanlar ve maddeler de sorunlar oluşturabilir. Uluslararası kabul gören bazı maddeleri iyi belirlemek gerekiyor.</w:t>
      </w:r>
      <w:r w:rsidR="007A59FD">
        <w:t>” dedi.</w:t>
      </w:r>
      <w:r w:rsidR="00DA721D">
        <w:t xml:space="preserve"> </w:t>
      </w:r>
    </w:p>
    <w:p w14:paraId="7B4BD980" w14:textId="678B9440" w:rsidR="002E68F8" w:rsidRDefault="002E68F8" w:rsidP="002E68F8">
      <w:pPr>
        <w:jc w:val="both"/>
      </w:pPr>
      <w:r>
        <w:t xml:space="preserve">Sunumun ardından eğitimde soru-cevap bölümüne geçildi. SATSO üyesi firma temsilcileri merak ettikleri </w:t>
      </w:r>
      <w:r w:rsidR="007B5AB5">
        <w:t>konular hakkında sorularına cevap buldular ve bu bölümün ardından eğitim noktalandı.</w:t>
      </w:r>
    </w:p>
    <w:sectPr w:rsidR="002E6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D3"/>
    <w:rsid w:val="000035C1"/>
    <w:rsid w:val="00053283"/>
    <w:rsid w:val="000A1A8E"/>
    <w:rsid w:val="00155CB6"/>
    <w:rsid w:val="001E1C5F"/>
    <w:rsid w:val="002141D3"/>
    <w:rsid w:val="002A1F9C"/>
    <w:rsid w:val="002E4A6D"/>
    <w:rsid w:val="002E68F8"/>
    <w:rsid w:val="00313729"/>
    <w:rsid w:val="004E2A69"/>
    <w:rsid w:val="004E731E"/>
    <w:rsid w:val="00505CAB"/>
    <w:rsid w:val="00576FAF"/>
    <w:rsid w:val="00646C6A"/>
    <w:rsid w:val="00660D7F"/>
    <w:rsid w:val="006C22BC"/>
    <w:rsid w:val="007A59FD"/>
    <w:rsid w:val="007B5AB5"/>
    <w:rsid w:val="008513B4"/>
    <w:rsid w:val="0086658F"/>
    <w:rsid w:val="008F7A3D"/>
    <w:rsid w:val="0094183C"/>
    <w:rsid w:val="00963651"/>
    <w:rsid w:val="00983453"/>
    <w:rsid w:val="00993810"/>
    <w:rsid w:val="00A15393"/>
    <w:rsid w:val="00AD6DCF"/>
    <w:rsid w:val="00AE1B77"/>
    <w:rsid w:val="00B170EE"/>
    <w:rsid w:val="00B47474"/>
    <w:rsid w:val="00B67EEC"/>
    <w:rsid w:val="00B7262E"/>
    <w:rsid w:val="00BA5895"/>
    <w:rsid w:val="00BB49C2"/>
    <w:rsid w:val="00BD69B0"/>
    <w:rsid w:val="00D43A7A"/>
    <w:rsid w:val="00DA721D"/>
    <w:rsid w:val="00DA745A"/>
    <w:rsid w:val="00E072E7"/>
    <w:rsid w:val="00F02C44"/>
    <w:rsid w:val="00F81293"/>
    <w:rsid w:val="00FB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D4CE"/>
  <w15:chartTrackingRefBased/>
  <w15:docId w15:val="{113727B3-DD0E-4BD3-A99B-5551EF01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53283"/>
    <w:rPr>
      <w:b/>
      <w:bCs/>
    </w:rPr>
  </w:style>
  <w:style w:type="character" w:styleId="Kpr">
    <w:name w:val="Hyperlink"/>
    <w:basedOn w:val="VarsaylanParagrafYazTipi"/>
    <w:uiPriority w:val="99"/>
    <w:unhideWhenUsed/>
    <w:rsid w:val="00B7262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26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40</cp:revision>
  <dcterms:created xsi:type="dcterms:W3CDTF">2021-08-19T11:03:00Z</dcterms:created>
  <dcterms:modified xsi:type="dcterms:W3CDTF">2021-08-20T12:12:00Z</dcterms:modified>
</cp:coreProperties>
</file>